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3" w:rsidRPr="00084D0E" w:rsidRDefault="00F04C83" w:rsidP="00644D8F">
      <w:pPr>
        <w:spacing w:line="276" w:lineRule="auto"/>
        <w:ind w:firstLine="0"/>
        <w:jc w:val="center"/>
        <w:rPr>
          <w:b/>
          <w:bCs/>
        </w:rPr>
      </w:pPr>
      <w:r w:rsidRPr="00084D0E">
        <w:rPr>
          <w:b/>
          <w:bCs/>
        </w:rPr>
        <w:t>Ministère de l'Enseignement Supérieur et de la Recherche Scientifique</w:t>
      </w:r>
    </w:p>
    <w:p w:rsidR="00F04C83" w:rsidRPr="00084D0E" w:rsidRDefault="00F04C83" w:rsidP="00644D8F">
      <w:pPr>
        <w:spacing w:line="276" w:lineRule="auto"/>
        <w:jc w:val="center"/>
        <w:rPr>
          <w:b/>
          <w:bCs/>
        </w:rPr>
      </w:pPr>
      <w:r w:rsidRPr="00084D0E">
        <w:rPr>
          <w:b/>
          <w:bCs/>
        </w:rPr>
        <w:t>Université Ibn Khaldoun –Tiaret-</w:t>
      </w:r>
    </w:p>
    <w:p w:rsidR="00F04C83" w:rsidRPr="00084D0E" w:rsidRDefault="00F04C83" w:rsidP="00644D8F">
      <w:pPr>
        <w:spacing w:line="276" w:lineRule="auto"/>
        <w:jc w:val="center"/>
        <w:rPr>
          <w:b/>
          <w:bCs/>
        </w:rPr>
      </w:pPr>
      <w:r w:rsidRPr="00084D0E">
        <w:rPr>
          <w:b/>
          <w:bCs/>
        </w:rPr>
        <w:t>Faculté des Sciences de la Nature et de la Vie</w:t>
      </w:r>
    </w:p>
    <w:p w:rsidR="00644D8F" w:rsidRDefault="00F04C83" w:rsidP="00644D8F">
      <w:pPr>
        <w:rPr>
          <w:b/>
          <w:bCs/>
        </w:rPr>
      </w:pPr>
      <w:r>
        <w:rPr>
          <w:noProof/>
        </w:rPr>
        <w:drawing>
          <wp:inline distT="0" distB="0" distL="0" distR="0" wp14:anchorId="1B651A01" wp14:editId="10A36445">
            <wp:extent cx="762000" cy="702733"/>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657" cy="704261"/>
                    </a:xfrm>
                    <a:prstGeom prst="rect">
                      <a:avLst/>
                    </a:prstGeom>
                    <a:noFill/>
                  </pic:spPr>
                </pic:pic>
              </a:graphicData>
            </a:graphic>
          </wp:inline>
        </w:drawing>
      </w:r>
      <w:r w:rsidR="00644D8F">
        <w:rPr>
          <w:b/>
          <w:bCs/>
        </w:rPr>
        <w:t xml:space="preserve">                  </w:t>
      </w:r>
    </w:p>
    <w:p w:rsidR="00852ABF" w:rsidRPr="006908EC" w:rsidRDefault="00852ABF" w:rsidP="00644D8F">
      <w:pPr>
        <w:jc w:val="center"/>
        <w:rPr>
          <w:b/>
          <w:bCs/>
        </w:rPr>
      </w:pPr>
      <w:r w:rsidRPr="006908EC">
        <w:rPr>
          <w:b/>
          <w:bCs/>
        </w:rPr>
        <w:t>EXAMEN : Cultures industrielles</w:t>
      </w:r>
    </w:p>
    <w:p w:rsidR="006908EC" w:rsidRPr="006908EC" w:rsidRDefault="006908EC" w:rsidP="006908EC">
      <w:pPr>
        <w:jc w:val="left"/>
        <w:rPr>
          <w:b/>
          <w:bCs/>
        </w:rPr>
      </w:pPr>
      <w:r w:rsidRPr="006908EC">
        <w:rPr>
          <w:b/>
          <w:bCs/>
        </w:rPr>
        <w:t xml:space="preserve">Nom :                                                            Prénom :               </w:t>
      </w:r>
    </w:p>
    <w:p w:rsidR="006908EC" w:rsidRDefault="006908EC" w:rsidP="006908EC">
      <w:pPr>
        <w:jc w:val="left"/>
        <w:rPr>
          <w:b/>
          <w:bCs/>
        </w:rPr>
      </w:pPr>
      <w:r w:rsidRPr="006908EC">
        <w:rPr>
          <w:b/>
          <w:bCs/>
        </w:rPr>
        <w:t xml:space="preserve">            </w:t>
      </w:r>
    </w:p>
    <w:p w:rsidR="006908EC" w:rsidRDefault="006908EC" w:rsidP="00644D8F">
      <w:pPr>
        <w:rPr>
          <w:i/>
          <w:iCs/>
        </w:rPr>
      </w:pPr>
      <w:r>
        <w:t xml:space="preserve">Détaillez les points suivants d’une  culture industrielle </w:t>
      </w:r>
      <w:proofErr w:type="spellStart"/>
      <w:r>
        <w:t>parmis</w:t>
      </w:r>
      <w:proofErr w:type="spellEnd"/>
      <w:r>
        <w:t xml:space="preserve"> les </w:t>
      </w:r>
      <w:r w:rsidRPr="006908EC">
        <w:t xml:space="preserve"> suivantes «  </w:t>
      </w:r>
      <w:proofErr w:type="spellStart"/>
      <w:r w:rsidRPr="006908EC">
        <w:rPr>
          <w:i/>
          <w:iCs/>
        </w:rPr>
        <w:t>Lawsania</w:t>
      </w:r>
      <w:proofErr w:type="spellEnd"/>
      <w:r w:rsidRPr="006908EC">
        <w:rPr>
          <w:i/>
          <w:iCs/>
        </w:rPr>
        <w:t xml:space="preserve"> </w:t>
      </w:r>
      <w:proofErr w:type="spellStart"/>
      <w:r w:rsidRPr="006908EC">
        <w:rPr>
          <w:i/>
          <w:iCs/>
        </w:rPr>
        <w:t>inermis</w:t>
      </w:r>
      <w:proofErr w:type="spellEnd"/>
      <w:r w:rsidRPr="006908EC">
        <w:t xml:space="preserve">, </w:t>
      </w:r>
      <w:proofErr w:type="spellStart"/>
      <w:r w:rsidRPr="006908EC">
        <w:rPr>
          <w:i/>
          <w:iCs/>
        </w:rPr>
        <w:t>Arachis</w:t>
      </w:r>
      <w:proofErr w:type="spellEnd"/>
      <w:r w:rsidRPr="006908EC">
        <w:rPr>
          <w:i/>
          <w:iCs/>
        </w:rPr>
        <w:t xml:space="preserve"> </w:t>
      </w:r>
      <w:proofErr w:type="spellStart"/>
      <w:proofErr w:type="gramStart"/>
      <w:r w:rsidRPr="006908EC">
        <w:rPr>
          <w:i/>
          <w:iCs/>
        </w:rPr>
        <w:t>hypogaea</w:t>
      </w:r>
      <w:proofErr w:type="spellEnd"/>
      <w:r w:rsidRPr="006908EC">
        <w:rPr>
          <w:i/>
          <w:iCs/>
        </w:rPr>
        <w:t xml:space="preserve"> ,</w:t>
      </w:r>
      <w:proofErr w:type="gramEnd"/>
      <w:r w:rsidRPr="006908EC">
        <w:rPr>
          <w:i/>
          <w:iCs/>
        </w:rPr>
        <w:t xml:space="preserve"> </w:t>
      </w:r>
      <w:proofErr w:type="spellStart"/>
      <w:r w:rsidRPr="006908EC">
        <w:rPr>
          <w:i/>
          <w:iCs/>
        </w:rPr>
        <w:t>Gossypium</w:t>
      </w:r>
      <w:proofErr w:type="spellEnd"/>
      <w:r w:rsidRPr="006908EC">
        <w:rPr>
          <w:i/>
          <w:iCs/>
        </w:rPr>
        <w:t xml:space="preserve"> </w:t>
      </w:r>
      <w:proofErr w:type="spellStart"/>
      <w:r w:rsidRPr="006908EC">
        <w:rPr>
          <w:i/>
          <w:iCs/>
        </w:rPr>
        <w:t>spp</w:t>
      </w:r>
      <w:proofErr w:type="spellEnd"/>
      <w:r w:rsidRPr="006908EC">
        <w:rPr>
          <w:i/>
          <w:iCs/>
        </w:rPr>
        <w:t xml:space="preserve"> , </w:t>
      </w:r>
      <w:proofErr w:type="spellStart"/>
      <w:r w:rsidRPr="006908EC">
        <w:rPr>
          <w:i/>
          <w:iCs/>
        </w:rPr>
        <w:t>Corchorus</w:t>
      </w:r>
      <w:proofErr w:type="spellEnd"/>
      <w:r w:rsidRPr="006908EC">
        <w:rPr>
          <w:i/>
          <w:iCs/>
        </w:rPr>
        <w:t xml:space="preserve"> </w:t>
      </w:r>
      <w:proofErr w:type="spellStart"/>
      <w:r w:rsidRPr="006908EC">
        <w:rPr>
          <w:i/>
          <w:iCs/>
        </w:rPr>
        <w:t>spp</w:t>
      </w:r>
      <w:proofErr w:type="spellEnd"/>
      <w:r w:rsidRPr="006908EC">
        <w:rPr>
          <w:i/>
          <w:iCs/>
        </w:rPr>
        <w:t xml:space="preserve">, </w:t>
      </w:r>
      <w:proofErr w:type="spellStart"/>
      <w:r w:rsidRPr="006908EC">
        <w:rPr>
          <w:i/>
          <w:iCs/>
        </w:rPr>
        <w:t>Sesamum</w:t>
      </w:r>
      <w:proofErr w:type="spellEnd"/>
      <w:r w:rsidRPr="006908EC">
        <w:rPr>
          <w:i/>
          <w:iCs/>
        </w:rPr>
        <w:t xml:space="preserve"> </w:t>
      </w:r>
      <w:proofErr w:type="spellStart"/>
      <w:r w:rsidRPr="006908EC">
        <w:rPr>
          <w:i/>
          <w:iCs/>
        </w:rPr>
        <w:t>indicum</w:t>
      </w:r>
      <w:proofErr w:type="spellEnd"/>
      <w:r w:rsidRPr="006908EC">
        <w:rPr>
          <w:i/>
          <w:iCs/>
        </w:rPr>
        <w:t> »</w:t>
      </w:r>
      <w:r>
        <w:rPr>
          <w:i/>
          <w:iCs/>
        </w:rPr>
        <w:t>.</w:t>
      </w:r>
    </w:p>
    <w:p w:rsidR="006908EC" w:rsidRDefault="006908EC" w:rsidP="006908EC">
      <w:pPr>
        <w:jc w:val="left"/>
        <w:rPr>
          <w:b/>
          <w:bCs/>
        </w:rPr>
      </w:pPr>
      <w:r w:rsidRPr="00644D8F">
        <w:rPr>
          <w:b/>
          <w:bCs/>
        </w:rPr>
        <w:t>Le nom commun</w:t>
      </w:r>
    </w:p>
    <w:p w:rsidR="006908EC" w:rsidRPr="007C4FBA" w:rsidRDefault="007C4FBA" w:rsidP="006908EC">
      <w:pPr>
        <w:jc w:val="left"/>
      </w:pPr>
      <w:proofErr w:type="spellStart"/>
      <w:r w:rsidRPr="007C4FBA">
        <w:rPr>
          <w:i/>
          <w:iCs/>
        </w:rPr>
        <w:t>Lawsania</w:t>
      </w:r>
      <w:proofErr w:type="spellEnd"/>
      <w:r w:rsidRPr="007C4FBA">
        <w:rPr>
          <w:i/>
          <w:iCs/>
        </w:rPr>
        <w:t xml:space="preserve"> </w:t>
      </w:r>
      <w:proofErr w:type="spellStart"/>
      <w:proofErr w:type="gramStart"/>
      <w:r w:rsidRPr="007C4FBA">
        <w:rPr>
          <w:i/>
          <w:iCs/>
        </w:rPr>
        <w:t>inermis</w:t>
      </w:r>
      <w:proofErr w:type="spellEnd"/>
      <w:r w:rsidRPr="007C4FBA">
        <w:t>,</w:t>
      </w:r>
      <w:r w:rsidRPr="007C4FBA">
        <w:t> :</w:t>
      </w:r>
      <w:proofErr w:type="gramEnd"/>
      <w:r>
        <w:t xml:space="preserve"> Henné</w:t>
      </w:r>
      <w:r w:rsidRPr="007C4FBA">
        <w:t xml:space="preserve">, </w:t>
      </w:r>
      <w:proofErr w:type="spellStart"/>
      <w:r w:rsidRPr="007C4FBA">
        <w:rPr>
          <w:i/>
          <w:iCs/>
        </w:rPr>
        <w:t>Arachis</w:t>
      </w:r>
      <w:proofErr w:type="spellEnd"/>
      <w:r w:rsidRPr="007C4FBA">
        <w:rPr>
          <w:i/>
          <w:iCs/>
        </w:rPr>
        <w:t xml:space="preserve"> </w:t>
      </w:r>
      <w:proofErr w:type="spellStart"/>
      <w:r w:rsidRPr="007C4FBA">
        <w:rPr>
          <w:i/>
          <w:iCs/>
        </w:rPr>
        <w:t>hypogaea</w:t>
      </w:r>
      <w:proofErr w:type="spellEnd"/>
      <w:r w:rsidRPr="007C4FBA">
        <w:rPr>
          <w:i/>
          <w:iCs/>
        </w:rPr>
        <w:t> : arachides</w:t>
      </w:r>
      <w:r w:rsidRPr="007C4FBA">
        <w:rPr>
          <w:i/>
          <w:iCs/>
        </w:rPr>
        <w:t xml:space="preserve"> , </w:t>
      </w:r>
      <w:proofErr w:type="spellStart"/>
      <w:r w:rsidRPr="007C4FBA">
        <w:rPr>
          <w:i/>
          <w:iCs/>
        </w:rPr>
        <w:t>Gossypium</w:t>
      </w:r>
      <w:proofErr w:type="spellEnd"/>
      <w:r w:rsidRPr="007C4FBA">
        <w:rPr>
          <w:i/>
          <w:iCs/>
        </w:rPr>
        <w:t xml:space="preserve"> </w:t>
      </w:r>
      <w:proofErr w:type="spellStart"/>
      <w:r w:rsidRPr="007C4FBA">
        <w:rPr>
          <w:i/>
          <w:iCs/>
        </w:rPr>
        <w:t>spp</w:t>
      </w:r>
      <w:proofErr w:type="spellEnd"/>
      <w:r w:rsidRPr="007C4FBA">
        <w:rPr>
          <w:i/>
          <w:iCs/>
        </w:rPr>
        <w:t>: cotonni</w:t>
      </w:r>
      <w:r>
        <w:rPr>
          <w:i/>
          <w:iCs/>
        </w:rPr>
        <w:t>er</w:t>
      </w:r>
      <w:r w:rsidRPr="007C4FBA">
        <w:rPr>
          <w:i/>
          <w:iCs/>
        </w:rPr>
        <w:t xml:space="preserve"> , </w:t>
      </w:r>
      <w:proofErr w:type="spellStart"/>
      <w:r w:rsidRPr="007C4FBA">
        <w:rPr>
          <w:i/>
          <w:iCs/>
        </w:rPr>
        <w:t>Corchorus</w:t>
      </w:r>
      <w:proofErr w:type="spellEnd"/>
      <w:r w:rsidRPr="007C4FBA">
        <w:rPr>
          <w:i/>
          <w:iCs/>
        </w:rPr>
        <w:t xml:space="preserve"> </w:t>
      </w:r>
      <w:proofErr w:type="spellStart"/>
      <w:r w:rsidRPr="007C4FBA">
        <w:rPr>
          <w:i/>
          <w:iCs/>
        </w:rPr>
        <w:t>spp</w:t>
      </w:r>
      <w:proofErr w:type="spellEnd"/>
      <w:r>
        <w:rPr>
          <w:i/>
          <w:iCs/>
        </w:rPr>
        <w:t xml:space="preserve"> : corètes </w:t>
      </w:r>
      <w:r w:rsidRPr="007C4FBA">
        <w:rPr>
          <w:i/>
          <w:iCs/>
        </w:rPr>
        <w:t xml:space="preserve">, </w:t>
      </w:r>
      <w:proofErr w:type="spellStart"/>
      <w:r w:rsidRPr="007C4FBA">
        <w:rPr>
          <w:i/>
          <w:iCs/>
        </w:rPr>
        <w:t>Sesamum</w:t>
      </w:r>
      <w:proofErr w:type="spellEnd"/>
      <w:r w:rsidRPr="007C4FBA">
        <w:rPr>
          <w:i/>
          <w:iCs/>
        </w:rPr>
        <w:t xml:space="preserve"> </w:t>
      </w:r>
      <w:proofErr w:type="spellStart"/>
      <w:r w:rsidRPr="007C4FBA">
        <w:rPr>
          <w:i/>
          <w:iCs/>
        </w:rPr>
        <w:t>indicum</w:t>
      </w:r>
      <w:proofErr w:type="spellEnd"/>
      <w:r>
        <w:rPr>
          <w:i/>
          <w:iCs/>
        </w:rPr>
        <w:t xml:space="preserve"> : </w:t>
      </w:r>
      <w:proofErr w:type="spellStart"/>
      <w:r>
        <w:rPr>
          <w:i/>
          <w:iCs/>
        </w:rPr>
        <w:t>sesame</w:t>
      </w:r>
      <w:proofErr w:type="spellEnd"/>
      <w:r w:rsidRPr="007C4FBA">
        <w:rPr>
          <w:i/>
          <w:iCs/>
        </w:rPr>
        <w:t> </w:t>
      </w:r>
    </w:p>
    <w:p w:rsidR="006908EC" w:rsidRPr="007C4FBA" w:rsidRDefault="006908EC" w:rsidP="004435D7">
      <w:pPr>
        <w:jc w:val="right"/>
      </w:pPr>
    </w:p>
    <w:p w:rsidR="007C4FBA" w:rsidRDefault="00163FB1" w:rsidP="006908EC">
      <w:pPr>
        <w:jc w:val="left"/>
        <w:rPr>
          <w:b/>
          <w:bCs/>
        </w:rPr>
      </w:pPr>
      <w:r w:rsidRPr="00644D8F">
        <w:rPr>
          <w:b/>
          <w:bCs/>
        </w:rPr>
        <w:t>Description morphologique</w:t>
      </w:r>
      <w:r w:rsidR="007C4FBA">
        <w:rPr>
          <w:b/>
          <w:bCs/>
        </w:rPr>
        <w:t> :</w:t>
      </w:r>
    </w:p>
    <w:p w:rsidR="006908EC" w:rsidRDefault="007C4FBA" w:rsidP="006908EC">
      <w:pPr>
        <w:jc w:val="left"/>
      </w:pPr>
      <w:r>
        <w:rPr>
          <w:b/>
          <w:bCs/>
        </w:rPr>
        <w:t xml:space="preserve"> </w:t>
      </w:r>
      <w:r w:rsidRPr="007C4FBA">
        <w:t>Voir le cours pour chaque plante</w:t>
      </w:r>
      <w:r>
        <w:t xml:space="preserve"> </w:t>
      </w:r>
      <w:proofErr w:type="gramStart"/>
      <w:r>
        <w:t>( en</w:t>
      </w:r>
      <w:proofErr w:type="gramEnd"/>
      <w:r>
        <w:t xml:space="preserve"> doit décrire : la feuille, tige , fleur, graine, racine)</w:t>
      </w:r>
      <w:r w:rsidRPr="007C4FBA">
        <w:t xml:space="preserve"> </w:t>
      </w:r>
      <w:r>
        <w:t xml:space="preserve"> exemple le henné</w:t>
      </w:r>
    </w:p>
    <w:p w:rsidR="007C4FBA" w:rsidRDefault="007C4FBA" w:rsidP="007C4FBA">
      <w:pPr>
        <w:spacing w:before="0" w:after="200"/>
        <w:ind w:firstLine="0"/>
        <w:rPr>
          <w:rFonts w:eastAsiaTheme="minorHAnsi"/>
          <w:lang w:eastAsia="en-US"/>
        </w:rPr>
      </w:pPr>
      <w:r w:rsidRPr="007C4FBA">
        <w:rPr>
          <w:rFonts w:eastAsiaTheme="minorHAnsi"/>
          <w:lang w:eastAsia="en-US"/>
        </w:rPr>
        <w:t xml:space="preserve">Le henné est un arbuste odoriférant appartenant à la famille des </w:t>
      </w:r>
      <w:proofErr w:type="spellStart"/>
      <w:r w:rsidRPr="007C4FBA">
        <w:rPr>
          <w:rFonts w:eastAsiaTheme="minorHAnsi"/>
          <w:lang w:eastAsia="en-US"/>
        </w:rPr>
        <w:t>Lythraceae</w:t>
      </w:r>
      <w:proofErr w:type="spellEnd"/>
      <w:r w:rsidRPr="007C4FBA">
        <w:rPr>
          <w:rFonts w:eastAsiaTheme="minorHAnsi"/>
          <w:lang w:eastAsia="en-US"/>
        </w:rPr>
        <w:t xml:space="preserve">, pouvant mesurer entre 2 et 6 mètres de hauteur. </w:t>
      </w:r>
    </w:p>
    <w:p w:rsidR="007C4FBA" w:rsidRDefault="007C4FBA" w:rsidP="007C4FBA">
      <w:pPr>
        <w:spacing w:before="0" w:after="200"/>
        <w:ind w:firstLine="0"/>
        <w:rPr>
          <w:rFonts w:eastAsiaTheme="minorHAnsi"/>
          <w:lang w:eastAsia="en-US"/>
        </w:rPr>
      </w:pPr>
      <w:proofErr w:type="gramStart"/>
      <w:r w:rsidRPr="007C4FBA">
        <w:rPr>
          <w:rFonts w:eastAsiaTheme="minorHAnsi"/>
          <w:b/>
          <w:bCs/>
          <w:lang w:eastAsia="en-US"/>
        </w:rPr>
        <w:t>L’</w:t>
      </w:r>
      <w:r w:rsidRPr="007C4FBA">
        <w:rPr>
          <w:rFonts w:eastAsiaTheme="minorHAnsi"/>
          <w:b/>
          <w:bCs/>
          <w:lang w:eastAsia="en-US"/>
        </w:rPr>
        <w:t xml:space="preserve"> écorce</w:t>
      </w:r>
      <w:proofErr w:type="gramEnd"/>
      <w:r w:rsidRPr="007C4FBA">
        <w:rPr>
          <w:rFonts w:eastAsiaTheme="minorHAnsi"/>
          <w:lang w:eastAsia="en-US"/>
        </w:rPr>
        <w:t xml:space="preserve"> </w:t>
      </w:r>
      <w:r>
        <w:rPr>
          <w:rFonts w:eastAsiaTheme="minorHAnsi"/>
          <w:lang w:eastAsia="en-US"/>
        </w:rPr>
        <w:t xml:space="preserve"> est blanchâtre </w:t>
      </w:r>
    </w:p>
    <w:p w:rsidR="007C4FBA" w:rsidRPr="007C4FBA" w:rsidRDefault="00CC0B7F" w:rsidP="007C4FBA">
      <w:pPr>
        <w:spacing w:before="0" w:after="200"/>
        <w:ind w:firstLine="0"/>
        <w:rPr>
          <w:rFonts w:eastAsiaTheme="minorHAnsi"/>
          <w:lang w:eastAsia="en-US"/>
        </w:rPr>
      </w:pPr>
      <w:r w:rsidRPr="007C4FBA">
        <w:rPr>
          <w:rFonts w:eastAsiaTheme="minorHAnsi"/>
          <w:b/>
          <w:bCs/>
          <w:lang w:eastAsia="en-US"/>
        </w:rPr>
        <w:t>Les</w:t>
      </w:r>
      <w:r w:rsidR="007C4FBA" w:rsidRPr="007C4FBA">
        <w:rPr>
          <w:rFonts w:eastAsiaTheme="minorHAnsi"/>
          <w:b/>
          <w:bCs/>
          <w:lang w:eastAsia="en-US"/>
        </w:rPr>
        <w:t xml:space="preserve"> </w:t>
      </w:r>
      <w:r w:rsidR="007C4FBA" w:rsidRPr="007C4FBA">
        <w:rPr>
          <w:rFonts w:eastAsiaTheme="minorHAnsi"/>
          <w:b/>
          <w:bCs/>
          <w:lang w:eastAsia="en-US"/>
        </w:rPr>
        <w:t>feuilles</w:t>
      </w:r>
      <w:r w:rsidR="007C4FBA" w:rsidRPr="007C4FBA">
        <w:rPr>
          <w:rFonts w:eastAsiaTheme="minorHAnsi"/>
          <w:lang w:eastAsia="en-US"/>
        </w:rPr>
        <w:t xml:space="preserve"> pe</w:t>
      </w:r>
      <w:r w:rsidR="007C4FBA">
        <w:rPr>
          <w:rFonts w:eastAsiaTheme="minorHAnsi"/>
          <w:lang w:eastAsia="en-US"/>
        </w:rPr>
        <w:t>rsistantes étroites et effilées</w:t>
      </w:r>
      <w:r w:rsidR="007C4FBA" w:rsidRPr="007C4FBA">
        <w:rPr>
          <w:rFonts w:eastAsiaTheme="minorHAnsi"/>
          <w:lang w:eastAsia="en-US"/>
        </w:rPr>
        <w:t>, opposées décussées, sont simples et entières, presque sessiles avec de minuscules stipules, présentant un limbe elliptique à oblong ou largement lancéolé. Elles sont ovales et acuminées, mesurant de 2 à 3 cm de long sur 1 à 1,5 cm de large.</w:t>
      </w:r>
    </w:p>
    <w:p w:rsidR="00CC0B7F" w:rsidRDefault="007C4FBA" w:rsidP="007C4FBA">
      <w:pPr>
        <w:spacing w:before="0" w:after="200"/>
        <w:ind w:firstLine="0"/>
        <w:rPr>
          <w:rFonts w:eastAsiaTheme="minorHAnsi"/>
          <w:lang w:eastAsia="en-US"/>
        </w:rPr>
      </w:pPr>
      <w:r w:rsidRPr="007C4FBA">
        <w:rPr>
          <w:rFonts w:eastAsiaTheme="minorHAnsi"/>
          <w:lang w:eastAsia="en-US"/>
        </w:rPr>
        <w:t xml:space="preserve">Les fleurs du henné présentent une variation de couleur et dégagent une odeur suave de rose, souvent épineuses. Les branches près de la base sont très ramifiées, grêles et ont une écorce blanchâtre. </w:t>
      </w:r>
    </w:p>
    <w:p w:rsidR="007C4FBA" w:rsidRPr="007C4FBA" w:rsidRDefault="007C4FBA" w:rsidP="007C4FBA">
      <w:pPr>
        <w:spacing w:before="0" w:after="200"/>
        <w:ind w:firstLine="0"/>
        <w:rPr>
          <w:rFonts w:eastAsiaTheme="minorHAnsi"/>
          <w:lang w:eastAsia="en-US"/>
        </w:rPr>
      </w:pPr>
      <w:r w:rsidRPr="007C4FBA">
        <w:rPr>
          <w:rFonts w:eastAsiaTheme="minorHAnsi"/>
          <w:b/>
          <w:bCs/>
          <w:lang w:eastAsia="en-US"/>
        </w:rPr>
        <w:t xml:space="preserve">Les capsules </w:t>
      </w:r>
      <w:r w:rsidRPr="007C4FBA">
        <w:rPr>
          <w:rFonts w:eastAsiaTheme="minorHAnsi"/>
          <w:lang w:eastAsia="en-US"/>
        </w:rPr>
        <w:t xml:space="preserve">sphériques, d'un diamètre de 5 mm, présentent un vestige de style au sommet et contiennent quatre loges renfermant de nombreuses graines (. Les capsules ont généralement un diamètre de 4 à 8 millimètres, avec 32 à 49 graines par fruit, et mesurent environ 6 mm de diamètre, présentant également un vestige de style au sommet et contenant de nombreuses graines </w:t>
      </w:r>
    </w:p>
    <w:p w:rsidR="007C4FBA" w:rsidRPr="007C4FBA" w:rsidRDefault="007C4FBA" w:rsidP="006908EC">
      <w:pPr>
        <w:jc w:val="left"/>
      </w:pPr>
    </w:p>
    <w:p w:rsidR="007C4FBA" w:rsidRDefault="00644D8F" w:rsidP="00644D8F">
      <w:pPr>
        <w:jc w:val="left"/>
        <w:rPr>
          <w:b/>
          <w:bCs/>
        </w:rPr>
      </w:pPr>
      <w:r w:rsidRPr="00644D8F">
        <w:rPr>
          <w:b/>
          <w:bCs/>
        </w:rPr>
        <w:lastRenderedPageBreak/>
        <w:t>Utilisation</w:t>
      </w:r>
      <w:r>
        <w:rPr>
          <w:b/>
          <w:bCs/>
        </w:rPr>
        <w:t>s</w:t>
      </w:r>
      <w:r w:rsidR="007C4FBA">
        <w:rPr>
          <w:b/>
          <w:bCs/>
        </w:rPr>
        <w:t> :</w:t>
      </w:r>
    </w:p>
    <w:p w:rsidR="00426363" w:rsidRDefault="007C4FBA" w:rsidP="007C4FBA">
      <w:pPr>
        <w:jc w:val="left"/>
      </w:pPr>
      <w:r>
        <w:rPr>
          <w:b/>
          <w:bCs/>
        </w:rPr>
        <w:t xml:space="preserve"> </w:t>
      </w:r>
      <w:proofErr w:type="gramStart"/>
      <w:r w:rsidRPr="007C4FBA">
        <w:t>l’</w:t>
      </w:r>
      <w:r>
        <w:t>intérêt</w:t>
      </w:r>
      <w:proofErr w:type="gramEnd"/>
      <w:r w:rsidRPr="007C4FBA">
        <w:t xml:space="preserve"> </w:t>
      </w:r>
      <w:r>
        <w:t xml:space="preserve"> et  l’utilisation de la plante choisis surtout de point de vue économique.</w:t>
      </w:r>
    </w:p>
    <w:p w:rsidR="00CC0B7F" w:rsidRPr="00CC0B7F" w:rsidRDefault="00644D8F" w:rsidP="00CC0B7F">
      <w:pPr>
        <w:pStyle w:val="Sous-titre"/>
        <w:rPr>
          <w:rFonts w:ascii="Times New Roman" w:hAnsi="Times New Roman" w:cs="Times New Roman"/>
          <w:i w:val="0"/>
          <w:iCs w:val="0"/>
          <w:color w:val="000000" w:themeColor="text1"/>
        </w:rPr>
      </w:pPr>
      <w:r w:rsidRPr="00CC0B7F">
        <w:rPr>
          <w:rFonts w:ascii="Times New Roman" w:hAnsi="Times New Roman" w:cs="Times New Roman"/>
          <w:b/>
          <w:bCs/>
          <w:i w:val="0"/>
          <w:iCs w:val="0"/>
          <w:color w:val="000000" w:themeColor="text1"/>
        </w:rPr>
        <w:t>Culture et plantation </w:t>
      </w:r>
      <w:proofErr w:type="gramStart"/>
      <w:r w:rsidR="00CC0B7F" w:rsidRPr="00CC0B7F">
        <w:rPr>
          <w:rFonts w:ascii="Times New Roman" w:hAnsi="Times New Roman" w:cs="Times New Roman"/>
          <w:b/>
          <w:bCs/>
          <w:i w:val="0"/>
          <w:iCs w:val="0"/>
          <w:color w:val="000000" w:themeColor="text1"/>
        </w:rPr>
        <w:t>( selon</w:t>
      </w:r>
      <w:proofErr w:type="gramEnd"/>
      <w:r w:rsidR="00CC0B7F" w:rsidRPr="00CC0B7F">
        <w:rPr>
          <w:rFonts w:ascii="Times New Roman" w:hAnsi="Times New Roman" w:cs="Times New Roman"/>
          <w:b/>
          <w:bCs/>
          <w:i w:val="0"/>
          <w:iCs w:val="0"/>
          <w:color w:val="000000" w:themeColor="text1"/>
        </w:rPr>
        <w:t xml:space="preserve"> l’espèce choisis)</w:t>
      </w:r>
      <w:r w:rsidR="00CC0B7F" w:rsidRPr="00CC0B7F">
        <w:rPr>
          <w:rFonts w:ascii="Times New Roman" w:hAnsi="Times New Roman" w:cs="Times New Roman"/>
          <w:i w:val="0"/>
          <w:iCs w:val="0"/>
          <w:color w:val="000000" w:themeColor="text1"/>
        </w:rPr>
        <w:t xml:space="preserve"> </w:t>
      </w:r>
    </w:p>
    <w:p w:rsidR="00CC0B7F" w:rsidRPr="00CC0B7F" w:rsidRDefault="00CC0B7F" w:rsidP="00CC0B7F">
      <w:pPr>
        <w:pStyle w:val="Sous-titre"/>
        <w:rPr>
          <w:rFonts w:ascii="Times New Roman" w:hAnsi="Times New Roman" w:cs="Times New Roman"/>
          <w:i w:val="0"/>
          <w:iCs w:val="0"/>
          <w:color w:val="000000" w:themeColor="text1"/>
        </w:rPr>
      </w:pPr>
      <w:r w:rsidRPr="00CC0B7F">
        <w:rPr>
          <w:rFonts w:ascii="Times New Roman" w:hAnsi="Times New Roman" w:cs="Times New Roman"/>
          <w:i w:val="0"/>
          <w:iCs w:val="0"/>
          <w:color w:val="000000" w:themeColor="text1"/>
        </w:rPr>
        <w:t xml:space="preserve">Climat et conditions de croissance </w:t>
      </w:r>
    </w:p>
    <w:p w:rsidR="00CC0B7F" w:rsidRPr="00CC0B7F" w:rsidRDefault="00CC0B7F" w:rsidP="00CC0B7F">
      <w:pPr>
        <w:numPr>
          <w:ilvl w:val="1"/>
          <w:numId w:val="0"/>
        </w:numPr>
        <w:spacing w:before="0" w:after="200" w:line="276" w:lineRule="auto"/>
        <w:jc w:val="left"/>
        <w:rPr>
          <w:rFonts w:eastAsiaTheme="majorEastAsia"/>
          <w:color w:val="000000" w:themeColor="text1"/>
          <w:spacing w:val="15"/>
          <w:lang w:eastAsia="en-US"/>
        </w:rPr>
      </w:pPr>
      <w:r w:rsidRPr="00CC0B7F">
        <w:rPr>
          <w:rFonts w:eastAsiaTheme="majorEastAsia"/>
          <w:color w:val="000000" w:themeColor="text1"/>
          <w:spacing w:val="15"/>
          <w:lang w:eastAsia="en-US"/>
        </w:rPr>
        <w:t xml:space="preserve">Propagation </w:t>
      </w:r>
    </w:p>
    <w:p w:rsidR="00CC0B7F" w:rsidRPr="00CC0B7F" w:rsidRDefault="00CC0B7F" w:rsidP="00CC0B7F">
      <w:pPr>
        <w:numPr>
          <w:ilvl w:val="1"/>
          <w:numId w:val="0"/>
        </w:numPr>
        <w:spacing w:before="0" w:after="200" w:line="276" w:lineRule="auto"/>
        <w:jc w:val="left"/>
        <w:rPr>
          <w:rFonts w:eastAsiaTheme="majorEastAsia"/>
          <w:color w:val="000000" w:themeColor="text1"/>
          <w:spacing w:val="15"/>
          <w:lang w:eastAsia="en-US"/>
        </w:rPr>
      </w:pPr>
      <w:r w:rsidRPr="00CC0B7F">
        <w:rPr>
          <w:rFonts w:eastAsiaTheme="majorEastAsia"/>
          <w:color w:val="000000" w:themeColor="text1"/>
          <w:spacing w:val="15"/>
          <w:lang w:eastAsia="en-US"/>
        </w:rPr>
        <w:t xml:space="preserve">Plantation </w:t>
      </w:r>
    </w:p>
    <w:p w:rsidR="00CC0B7F" w:rsidRPr="00CC0B7F" w:rsidRDefault="00CC0B7F" w:rsidP="00CC0B7F">
      <w:pPr>
        <w:numPr>
          <w:ilvl w:val="1"/>
          <w:numId w:val="0"/>
        </w:numPr>
        <w:spacing w:before="0" w:after="200" w:line="276" w:lineRule="auto"/>
        <w:jc w:val="left"/>
        <w:rPr>
          <w:rFonts w:eastAsiaTheme="majorEastAsia"/>
          <w:color w:val="000000" w:themeColor="text1"/>
          <w:spacing w:val="15"/>
          <w:lang w:eastAsia="en-US"/>
        </w:rPr>
      </w:pPr>
      <w:r w:rsidRPr="00CC0B7F">
        <w:rPr>
          <w:rFonts w:eastAsiaTheme="majorEastAsia"/>
          <w:color w:val="000000" w:themeColor="text1"/>
          <w:spacing w:val="15"/>
          <w:lang w:eastAsia="en-US"/>
        </w:rPr>
        <w:t>Soins culturels</w:t>
      </w:r>
    </w:p>
    <w:p w:rsidR="00CC0B7F" w:rsidRPr="00CC0B7F" w:rsidRDefault="00CC0B7F" w:rsidP="00CC0B7F">
      <w:pPr>
        <w:numPr>
          <w:ilvl w:val="1"/>
          <w:numId w:val="0"/>
        </w:numPr>
        <w:spacing w:before="0" w:after="200" w:line="276" w:lineRule="auto"/>
        <w:jc w:val="left"/>
        <w:rPr>
          <w:rFonts w:eastAsiaTheme="minorHAnsi"/>
          <w:b/>
          <w:bCs/>
          <w:lang w:eastAsia="en-US"/>
        </w:rPr>
      </w:pPr>
      <w:r w:rsidRPr="00CC0B7F">
        <w:rPr>
          <w:rFonts w:eastAsiaTheme="majorEastAsia"/>
          <w:color w:val="000000" w:themeColor="text1"/>
          <w:spacing w:val="15"/>
          <w:lang w:eastAsia="en-US"/>
        </w:rPr>
        <w:t>Récolte</w:t>
      </w:r>
    </w:p>
    <w:p w:rsidR="00CC0B7F" w:rsidRPr="00CC0B7F" w:rsidRDefault="00CC0B7F" w:rsidP="00CC0B7F">
      <w:pPr>
        <w:numPr>
          <w:ilvl w:val="1"/>
          <w:numId w:val="0"/>
        </w:numPr>
        <w:spacing w:before="0" w:after="200" w:line="276" w:lineRule="auto"/>
        <w:jc w:val="left"/>
        <w:rPr>
          <w:rFonts w:eastAsiaTheme="majorEastAsia"/>
          <w:color w:val="000000" w:themeColor="text1"/>
          <w:spacing w:val="15"/>
          <w:lang w:eastAsia="en-US"/>
        </w:rPr>
      </w:pPr>
      <w:r>
        <w:rPr>
          <w:rFonts w:eastAsiaTheme="majorEastAsia"/>
          <w:color w:val="000000" w:themeColor="text1"/>
          <w:spacing w:val="15"/>
          <w:lang w:eastAsia="en-US"/>
        </w:rPr>
        <w:t xml:space="preserve">Traitement post-récolte </w:t>
      </w:r>
    </w:p>
    <w:p w:rsidR="00CC0B7F" w:rsidRPr="00CC0B7F" w:rsidRDefault="00CC0B7F" w:rsidP="00CC0B7F">
      <w:pPr>
        <w:numPr>
          <w:ilvl w:val="1"/>
          <w:numId w:val="0"/>
        </w:numPr>
        <w:spacing w:before="0" w:after="200" w:line="276" w:lineRule="auto"/>
        <w:jc w:val="left"/>
        <w:rPr>
          <w:rFonts w:eastAsiaTheme="majorEastAsia"/>
          <w:color w:val="000000" w:themeColor="text1"/>
          <w:spacing w:val="15"/>
          <w:lang w:eastAsia="en-US"/>
        </w:rPr>
      </w:pPr>
      <w:bookmarkStart w:id="0" w:name="_Toc159966496"/>
      <w:r w:rsidRPr="00CC0B7F">
        <w:rPr>
          <w:rFonts w:eastAsiaTheme="majorEastAsia"/>
          <w:color w:val="000000" w:themeColor="text1"/>
          <w:spacing w:val="15"/>
          <w:lang w:eastAsia="en-US"/>
        </w:rPr>
        <w:t>Ennemies</w:t>
      </w:r>
      <w:bookmarkEnd w:id="0"/>
    </w:p>
    <w:p w:rsidR="00644D8F" w:rsidRPr="00644D8F" w:rsidRDefault="00644D8F" w:rsidP="00CC0B7F">
      <w:pPr>
        <w:ind w:firstLine="0"/>
        <w:jc w:val="left"/>
        <w:rPr>
          <w:b/>
          <w:bCs/>
        </w:rPr>
      </w:pPr>
      <w:r w:rsidRPr="00644D8F">
        <w:rPr>
          <w:b/>
          <w:bCs/>
        </w:rPr>
        <w:t>Aire de répartition </w:t>
      </w:r>
    </w:p>
    <w:p w:rsidR="00644D8F" w:rsidRPr="00644D8F" w:rsidRDefault="00CC0B7F" w:rsidP="006908EC">
      <w:pPr>
        <w:jc w:val="left"/>
      </w:pPr>
      <w:r>
        <w:t>Voir cours</w:t>
      </w:r>
    </w:p>
    <w:p w:rsidR="00644D8F" w:rsidRPr="00644D8F" w:rsidRDefault="00644D8F" w:rsidP="006908EC">
      <w:pPr>
        <w:jc w:val="left"/>
      </w:pPr>
    </w:p>
    <w:p w:rsidR="00644D8F" w:rsidRPr="00644D8F" w:rsidRDefault="00644D8F" w:rsidP="00644D8F">
      <w:pPr>
        <w:jc w:val="left"/>
        <w:rPr>
          <w:b/>
          <w:bCs/>
        </w:rPr>
      </w:pPr>
      <w:r w:rsidRPr="00644D8F">
        <w:rPr>
          <w:b/>
          <w:bCs/>
        </w:rPr>
        <w:t>Cycle de vie </w:t>
      </w:r>
    </w:p>
    <w:p w:rsidR="00CC0B7F" w:rsidRPr="00CC0B7F" w:rsidRDefault="00CC0B7F" w:rsidP="00CC0B7F">
      <w:pPr>
        <w:pStyle w:val="Sous-titre"/>
        <w:rPr>
          <w:rFonts w:ascii="Times New Roman" w:hAnsi="Times New Roman" w:cs="Times New Roman"/>
          <w:i w:val="0"/>
          <w:iCs w:val="0"/>
          <w:color w:val="000000" w:themeColor="text1"/>
        </w:rPr>
      </w:pPr>
      <w:r w:rsidRPr="00CC0B7F">
        <w:rPr>
          <w:rFonts w:ascii="Times New Roman" w:hAnsi="Times New Roman" w:cs="Times New Roman"/>
          <w:i w:val="0"/>
          <w:iCs w:val="0"/>
          <w:color w:val="000000" w:themeColor="text1"/>
        </w:rPr>
        <w:t xml:space="preserve">Germination et émergence </w:t>
      </w:r>
    </w:p>
    <w:p w:rsidR="00CC0B7F" w:rsidRPr="00CC0B7F" w:rsidRDefault="00CC0B7F" w:rsidP="00CC0B7F">
      <w:pPr>
        <w:numPr>
          <w:ilvl w:val="1"/>
          <w:numId w:val="0"/>
        </w:numPr>
        <w:spacing w:before="0" w:after="200" w:line="276" w:lineRule="auto"/>
        <w:jc w:val="left"/>
        <w:rPr>
          <w:rFonts w:eastAsiaTheme="majorEastAsia"/>
          <w:color w:val="000000" w:themeColor="text1"/>
          <w:spacing w:val="15"/>
          <w:lang w:eastAsia="en-US"/>
        </w:rPr>
      </w:pPr>
      <w:r w:rsidRPr="00CC0B7F">
        <w:rPr>
          <w:rFonts w:eastAsiaTheme="majorEastAsia"/>
          <w:color w:val="000000" w:themeColor="text1"/>
          <w:spacing w:val="15"/>
          <w:lang w:eastAsia="en-US"/>
        </w:rPr>
        <w:t xml:space="preserve">Croissance végétative </w:t>
      </w:r>
    </w:p>
    <w:p w:rsidR="00CC0B7F" w:rsidRPr="00CC0B7F" w:rsidRDefault="00CC0B7F" w:rsidP="00CC0B7F">
      <w:pPr>
        <w:numPr>
          <w:ilvl w:val="1"/>
          <w:numId w:val="0"/>
        </w:numPr>
        <w:spacing w:before="0" w:after="200" w:line="276" w:lineRule="auto"/>
        <w:jc w:val="left"/>
        <w:rPr>
          <w:rFonts w:eastAsiaTheme="majorEastAsia"/>
          <w:color w:val="000000" w:themeColor="text1"/>
          <w:spacing w:val="15"/>
          <w:lang w:eastAsia="en-US"/>
        </w:rPr>
      </w:pPr>
      <w:r w:rsidRPr="00CC0B7F">
        <w:rPr>
          <w:rFonts w:eastAsiaTheme="majorEastAsia"/>
          <w:color w:val="000000" w:themeColor="text1"/>
          <w:spacing w:val="15"/>
          <w:lang w:eastAsia="en-US"/>
        </w:rPr>
        <w:t xml:space="preserve">Floraison </w:t>
      </w:r>
    </w:p>
    <w:p w:rsidR="00CC0B7F" w:rsidRPr="00CC0B7F" w:rsidRDefault="00CC0B7F" w:rsidP="00CC0B7F">
      <w:pPr>
        <w:numPr>
          <w:ilvl w:val="1"/>
          <w:numId w:val="0"/>
        </w:numPr>
        <w:spacing w:before="0" w:after="200" w:line="276" w:lineRule="auto"/>
        <w:jc w:val="left"/>
        <w:rPr>
          <w:rFonts w:eastAsiaTheme="majorEastAsia"/>
          <w:color w:val="000000" w:themeColor="text1"/>
          <w:spacing w:val="15"/>
          <w:lang w:eastAsia="en-US"/>
        </w:rPr>
      </w:pPr>
      <w:r w:rsidRPr="00CC0B7F">
        <w:rPr>
          <w:rFonts w:eastAsiaTheme="majorEastAsia"/>
          <w:color w:val="000000" w:themeColor="text1"/>
          <w:spacing w:val="15"/>
          <w:lang w:eastAsia="en-US"/>
        </w:rPr>
        <w:t>Fécondation et formation de fruits :</w:t>
      </w:r>
    </w:p>
    <w:p w:rsidR="00CC0B7F" w:rsidRPr="00CC0B7F" w:rsidRDefault="00CC0B7F" w:rsidP="00CC0B7F">
      <w:pPr>
        <w:numPr>
          <w:ilvl w:val="1"/>
          <w:numId w:val="0"/>
        </w:numPr>
        <w:spacing w:before="0" w:after="200" w:line="276" w:lineRule="auto"/>
        <w:jc w:val="left"/>
        <w:rPr>
          <w:rFonts w:eastAsiaTheme="majorEastAsia"/>
          <w:color w:val="000000" w:themeColor="text1"/>
          <w:spacing w:val="15"/>
          <w:lang w:eastAsia="en-US"/>
        </w:rPr>
      </w:pPr>
      <w:r w:rsidRPr="00CC0B7F">
        <w:rPr>
          <w:rFonts w:eastAsiaTheme="majorEastAsia"/>
          <w:color w:val="000000" w:themeColor="text1"/>
          <w:spacing w:val="15"/>
          <w:lang w:eastAsia="en-US"/>
        </w:rPr>
        <w:t xml:space="preserve">Maturation des graines </w:t>
      </w:r>
      <w:bookmarkStart w:id="1" w:name="_GoBack"/>
      <w:bookmarkEnd w:id="1"/>
    </w:p>
    <w:p w:rsidR="00163FB1" w:rsidRPr="00644D8F" w:rsidRDefault="00163FB1" w:rsidP="006908EC">
      <w:pPr>
        <w:jc w:val="left"/>
      </w:pPr>
    </w:p>
    <w:p w:rsidR="00163FB1" w:rsidRPr="00644D8F" w:rsidRDefault="00163FB1" w:rsidP="006908EC">
      <w:pPr>
        <w:jc w:val="left"/>
      </w:pPr>
    </w:p>
    <w:p w:rsidR="00163FB1" w:rsidRDefault="00163FB1" w:rsidP="006908EC">
      <w:pPr>
        <w:jc w:val="left"/>
        <w:rPr>
          <w:i/>
          <w:iCs/>
        </w:rPr>
      </w:pPr>
    </w:p>
    <w:p w:rsidR="006908EC" w:rsidRDefault="006908EC" w:rsidP="006908EC">
      <w:pPr>
        <w:jc w:val="left"/>
        <w:rPr>
          <w:i/>
          <w:iCs/>
        </w:rPr>
      </w:pPr>
    </w:p>
    <w:p w:rsidR="006908EC" w:rsidRPr="006908EC" w:rsidRDefault="006908EC" w:rsidP="006908EC">
      <w:pPr>
        <w:jc w:val="left"/>
        <w:rPr>
          <w:i/>
          <w:iCs/>
        </w:rPr>
      </w:pPr>
    </w:p>
    <w:sectPr w:rsidR="006908EC" w:rsidRPr="006908EC" w:rsidSect="004263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83"/>
    <w:rsid w:val="00163FB1"/>
    <w:rsid w:val="003F3443"/>
    <w:rsid w:val="00426363"/>
    <w:rsid w:val="004435D7"/>
    <w:rsid w:val="00644D8F"/>
    <w:rsid w:val="006908EC"/>
    <w:rsid w:val="007C4FBA"/>
    <w:rsid w:val="0084350F"/>
    <w:rsid w:val="00852ABF"/>
    <w:rsid w:val="008F3712"/>
    <w:rsid w:val="009C6E11"/>
    <w:rsid w:val="00B9094A"/>
    <w:rsid w:val="00C362BC"/>
    <w:rsid w:val="00CC0B7F"/>
    <w:rsid w:val="00D40398"/>
    <w:rsid w:val="00DB36C7"/>
    <w:rsid w:val="00F04C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83"/>
    <w:pPr>
      <w:spacing w:before="120" w:after="120" w:line="360" w:lineRule="auto"/>
      <w:ind w:firstLine="709"/>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C83"/>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C83"/>
    <w:rPr>
      <w:rFonts w:ascii="Tahoma" w:eastAsia="Times New Roman" w:hAnsi="Tahoma" w:cs="Tahoma"/>
      <w:sz w:val="16"/>
      <w:szCs w:val="16"/>
      <w:lang w:eastAsia="fr-FR"/>
    </w:rPr>
  </w:style>
  <w:style w:type="paragraph" w:styleId="Sous-titre">
    <w:name w:val="Subtitle"/>
    <w:basedOn w:val="Normal"/>
    <w:next w:val="Normal"/>
    <w:link w:val="Sous-titreCar"/>
    <w:uiPriority w:val="11"/>
    <w:qFormat/>
    <w:rsid w:val="00CC0B7F"/>
    <w:pPr>
      <w:numPr>
        <w:ilvl w:val="1"/>
      </w:numPr>
      <w:spacing w:before="0"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Sous-titreCar">
    <w:name w:val="Sous-titre Car"/>
    <w:basedOn w:val="Policepardfaut"/>
    <w:link w:val="Sous-titre"/>
    <w:uiPriority w:val="11"/>
    <w:rsid w:val="00CC0B7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83"/>
    <w:pPr>
      <w:spacing w:before="120" w:after="120" w:line="360" w:lineRule="auto"/>
      <w:ind w:firstLine="709"/>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C83"/>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C83"/>
    <w:rPr>
      <w:rFonts w:ascii="Tahoma" w:eastAsia="Times New Roman" w:hAnsi="Tahoma" w:cs="Tahoma"/>
      <w:sz w:val="16"/>
      <w:szCs w:val="16"/>
      <w:lang w:eastAsia="fr-FR"/>
    </w:rPr>
  </w:style>
  <w:style w:type="paragraph" w:styleId="Sous-titre">
    <w:name w:val="Subtitle"/>
    <w:basedOn w:val="Normal"/>
    <w:next w:val="Normal"/>
    <w:link w:val="Sous-titreCar"/>
    <w:uiPriority w:val="11"/>
    <w:qFormat/>
    <w:rsid w:val="00CC0B7F"/>
    <w:pPr>
      <w:numPr>
        <w:ilvl w:val="1"/>
      </w:numPr>
      <w:spacing w:before="0"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Sous-titreCar">
    <w:name w:val="Sous-titre Car"/>
    <w:basedOn w:val="Policepardfaut"/>
    <w:link w:val="Sous-titre"/>
    <w:uiPriority w:val="11"/>
    <w:rsid w:val="00CC0B7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342</Words>
  <Characters>1886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2024-05-13T20:54:00Z</cp:lastPrinted>
  <dcterms:created xsi:type="dcterms:W3CDTF">2024-05-24T19:54:00Z</dcterms:created>
  <dcterms:modified xsi:type="dcterms:W3CDTF">2024-05-24T20:12:00Z</dcterms:modified>
</cp:coreProperties>
</file>